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5C4B2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徐南供电所凯实临时电改供工程、台北供电所分布式光伏发电现场运维采购辅材项目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徐南供电所凯实临时电改供工程、台北供电所分布式光伏发电现场运维采购辅材项目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避雷器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HY5WS-17/50（含脱扣器、引线、安装板）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5" w:name="_GoBack"/>
            <w:bookmarkEnd w:id="5"/>
          </w:p>
        </w:tc>
      </w:tr>
      <w:tr w14:paraId="7905710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波纹管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6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φ150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5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0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6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1DE26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1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8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瓷横担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3E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S-210/150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27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9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C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A8DF4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1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24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电缆标志桩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B1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10*10*100（玻璃钢）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A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63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71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0E569A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B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C8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电缆终端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E9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电压等级:AC10KV,截面积mm2:240，电缆芯数：3芯，类型：户外，种类：冷缩（品牌中天、安靠、沃尔核材）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7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05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0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DAE9B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05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8F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F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BVR-50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FC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00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9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8A05F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3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5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镀锌钢管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3B6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φ150 壁厚4.5mm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5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3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7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FC71B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8E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0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镀锌螺丝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9D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单帽螺栓-规格:m10,长度mm:30mm,材质:钢,表面处理方式:镀锌,配螺母垫片与否:配螺母2平垫1弹簧垫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7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18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E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145DE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9B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74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镀锌螺丝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032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单帽螺栓-规格:m16,长度mm:50mm,材质:钢,表面处理方式:镀锌,配螺母垫片与否:配螺母2平垫1弹簧垫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4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B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F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4B14AA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D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8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镀锌螺丝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2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单帽螺栓-规格:m12,长度mm:50mm,材质:钢,表面处理方式:镀锌,配螺母垫片与否:配螺母2平垫1弹簧垫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A6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55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F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42A34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EB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C6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镀锌螺丝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0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单帽螺栓-规格:m10,长度mm:50mm,材质:钢,表面处理方式:镀锌,配螺母垫片与否:配螺母2平垫1弹簧垫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0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02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256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E04E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D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48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镀锌螺丝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D0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单帽螺栓-规格:m16,长度mm:70mm,材质:钢,表面处理方式:镀锌,配螺母垫片与否:配螺母2平垫1弹簧垫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D7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D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1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5786F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C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1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断路器号牌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50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300*200 搪瓷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4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3B0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6EC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5D70C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59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E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杆号牌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0AB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300*200 搪瓷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E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EA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80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4C382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25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E6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接地挂环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F7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JDL-50-240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A2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8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819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E4E324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81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3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接地极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9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L50*5*1500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AF3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68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1CC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861D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9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B5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A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DTL-150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6E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A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7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E1193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F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68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警示牌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11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300*200 搪瓷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8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3C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9A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1CA76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12C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B9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绝缘耐张线夹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04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NXJ-10-120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4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C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0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2682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2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8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铜接线端子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AD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DT-50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7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7D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5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DF477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2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C8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铜芯聚氯乙烯绝缘电线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18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BV-4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F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1B1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7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DBE43A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8A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B9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悬式绝缘子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E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FXBW4-10/70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64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4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E9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9D9AB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A7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08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异型并沟线夹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5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异型铝并沟线夹,型号：JBL-240/50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85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4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BF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94CB8B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2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41F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直角挂板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6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Z-7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50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9D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1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07C57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B4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79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智能三相电表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86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3×100V3×1.5/6A（4G）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EF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8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77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6C2EE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B3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5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U型螺丝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56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M16*380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32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FA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5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0898A3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D7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0E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电动除草机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C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20A背包锂电池（含配套除草刀头）</w:t>
            </w:r>
          </w:p>
        </w:tc>
        <w:tc>
          <w:tcPr>
            <w:tcW w:w="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3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08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28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五羊本田</w:t>
            </w:r>
          </w:p>
        </w:tc>
      </w:tr>
      <w:tr w14:paraId="574AA22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BF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8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DCD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9988TV背包锂电池（含配套除草刀头）</w:t>
            </w:r>
          </w:p>
        </w:tc>
        <w:tc>
          <w:tcPr>
            <w:tcW w:w="90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B6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9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BA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雅马哈</w:t>
            </w:r>
          </w:p>
        </w:tc>
      </w:tr>
      <w:tr w14:paraId="17B5378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CC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D8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7D2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219800mAH，398TV背包锂电池（含配套除草刀头）</w:t>
            </w:r>
          </w:p>
        </w:tc>
        <w:tc>
          <w:tcPr>
            <w:tcW w:w="90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80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E1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B2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万牛</w:t>
            </w:r>
          </w:p>
        </w:tc>
      </w:tr>
      <w:tr w14:paraId="5690FD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1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9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除草剂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FA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精草铵膦10%，可溶液剂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1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5KG/桶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7B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0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光伏现场运维材料</w:t>
            </w:r>
          </w:p>
        </w:tc>
      </w:tr>
      <w:tr w14:paraId="18BE67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4F8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A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割草机刀片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B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10cm*30cm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E5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67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E67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光伏现场运维材料</w:t>
            </w:r>
          </w:p>
        </w:tc>
      </w:tr>
      <w:tr w14:paraId="0C9F028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F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0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强磁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8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N52性能20mm*10mm*5mm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D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1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B0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光伏现场运维材料</w:t>
            </w:r>
          </w:p>
        </w:tc>
      </w:tr>
    </w:tbl>
    <w:p w14:paraId="72A0D041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eastAsia="zh-CN"/>
        </w:rPr>
      </w:pPr>
    </w:p>
    <w:p w14:paraId="76C2D32C">
      <w:pPr>
        <w:numPr>
          <w:ilvl w:val="0"/>
          <w:numId w:val="0"/>
        </w:numPr>
        <w:spacing w:line="360" w:lineRule="auto"/>
        <w:ind w:firstLine="482" w:firstLineChars="200"/>
        <w:jc w:val="left"/>
        <w:rPr>
          <w:rFonts w:hint="default" w:ascii="宋体" w:hAnsi="宋体" w:cs="宋体"/>
          <w:b/>
          <w:bCs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其中：1-26为徐南供电所凯实临时电改供工程采购金具辅材项目，27-32为台北供电所分布式光伏发电现场采购运维工器具项目。</w:t>
      </w:r>
    </w:p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09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26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28106.15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33709FA1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>人：徐南董先生               电话：15252821921</w:t>
      </w:r>
    </w:p>
    <w:p w14:paraId="15EDC3CA">
      <w:pPr>
        <w:spacing w:line="360" w:lineRule="auto"/>
        <w:ind w:firstLine="1920" w:firstLineChars="8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台北王先生               电话：15189032988 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505F9C6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22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0818732"/>
      <w:bookmarkStart w:id="1" w:name="_Toc61871372"/>
      <w:bookmarkStart w:id="2" w:name="_Toc61877376"/>
      <w:bookmarkStart w:id="3" w:name="_Toc61871288"/>
      <w:bookmarkStart w:id="4" w:name="_Toc62734871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627193B"/>
    <w:rsid w:val="06683583"/>
    <w:rsid w:val="080A06A7"/>
    <w:rsid w:val="082F0EF0"/>
    <w:rsid w:val="088251C8"/>
    <w:rsid w:val="089A3445"/>
    <w:rsid w:val="08A45DE0"/>
    <w:rsid w:val="08E51E5C"/>
    <w:rsid w:val="098A1E34"/>
    <w:rsid w:val="09E76BD3"/>
    <w:rsid w:val="0A1E4E03"/>
    <w:rsid w:val="0A2E1A6A"/>
    <w:rsid w:val="0AB84753"/>
    <w:rsid w:val="0AC27E69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863E8D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3957D6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4B339C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9E725C"/>
    <w:rsid w:val="1BB96B62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2B041A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077F45"/>
    <w:rsid w:val="2E105866"/>
    <w:rsid w:val="2E2A69B4"/>
    <w:rsid w:val="2E78040C"/>
    <w:rsid w:val="2EB84F76"/>
    <w:rsid w:val="2EBD74D2"/>
    <w:rsid w:val="2EC706F7"/>
    <w:rsid w:val="2F085B95"/>
    <w:rsid w:val="2F414F6C"/>
    <w:rsid w:val="2F6C73BD"/>
    <w:rsid w:val="2FBC074E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1E587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111346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93070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226DDC"/>
    <w:rsid w:val="404C3770"/>
    <w:rsid w:val="406A1082"/>
    <w:rsid w:val="41113062"/>
    <w:rsid w:val="41464438"/>
    <w:rsid w:val="41467653"/>
    <w:rsid w:val="41B1246D"/>
    <w:rsid w:val="41BD2505"/>
    <w:rsid w:val="41C31607"/>
    <w:rsid w:val="42140EA8"/>
    <w:rsid w:val="42734EFD"/>
    <w:rsid w:val="42984301"/>
    <w:rsid w:val="42AB652C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A8D7386"/>
    <w:rsid w:val="4AD343D3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6200AD"/>
    <w:rsid w:val="53CB125B"/>
    <w:rsid w:val="53D26BE4"/>
    <w:rsid w:val="53E56A1C"/>
    <w:rsid w:val="541B2739"/>
    <w:rsid w:val="541F47F8"/>
    <w:rsid w:val="544678EB"/>
    <w:rsid w:val="545A480D"/>
    <w:rsid w:val="54C212E8"/>
    <w:rsid w:val="54EF7C2B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D31049"/>
    <w:rsid w:val="5CEC11A4"/>
    <w:rsid w:val="5D1B2689"/>
    <w:rsid w:val="5D4810F0"/>
    <w:rsid w:val="5DA9139E"/>
    <w:rsid w:val="5F21703B"/>
    <w:rsid w:val="5F3675F3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EF33BE"/>
    <w:rsid w:val="66157FDD"/>
    <w:rsid w:val="668D2D38"/>
    <w:rsid w:val="66A6332B"/>
    <w:rsid w:val="66E810FE"/>
    <w:rsid w:val="67662E07"/>
    <w:rsid w:val="677E1D13"/>
    <w:rsid w:val="68253A64"/>
    <w:rsid w:val="68442DFB"/>
    <w:rsid w:val="68F53A74"/>
    <w:rsid w:val="6AA16B6B"/>
    <w:rsid w:val="6AD432EA"/>
    <w:rsid w:val="6B086362"/>
    <w:rsid w:val="6B4C5683"/>
    <w:rsid w:val="6B692F7A"/>
    <w:rsid w:val="6B777C9B"/>
    <w:rsid w:val="6B7F31B3"/>
    <w:rsid w:val="6B902908"/>
    <w:rsid w:val="6BDD55E7"/>
    <w:rsid w:val="6C151A3F"/>
    <w:rsid w:val="6C620CE0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AD7AA7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5D2128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13</Pages>
  <Words>3611</Words>
  <Characters>4272</Characters>
  <Lines>0</Lines>
  <Paragraphs>0</Paragraphs>
  <TotalTime>3</TotalTime>
  <ScaleCrop>false</ScaleCrop>
  <LinksUpToDate>false</LinksUpToDate>
  <CharactersWithSpaces>4851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2026-10-22T06:15:16Z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